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7321-П/2009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Мосина Павла Владимировича на нарушение его конституционных прав абзацем шестым подпункта «а» пункта 5 Правил выпуска и реализации государственных жилищных сертификатов в рамках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2002–2010 годы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гражданина П.В.Мосина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Статья 35 Закона Российской Федерации «Об учреждениях и органах, исполняющих уголовные наказания в виде лишения свободы», озаглавленная «Обеспечение сотрудников уголовно-исполнительной системы жилой площадью», утратила силу с 1 января 2005 года в соответствии с пунктом 10 статьи 33 Федерального закона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т.е. задолго до принятия постановления Правительства Российской Федерации от 21 марта 2006 года № 153. Оспариваемая заявителем норма данного постановления не регулирует вопросы утраты или сохранения за сотрудниками органов и учреждений уголовно- исполнительной системы права на обеспечение жилыми помещениями в соответствии со статьей 35 Закона Российской Федерации «Об учреждениях и органах, исполняющих уголовные наказания в виде лишения свободы». Она представляет собой, по сути, дополнительную гарантию улучшения жилищных условий сотрудников учреждений уголовно-исполнительной системы в форме предоставления при наличии определенных условий государственных жилищных сертификатов и сама по себе не может 4 рассматриваться как нарушающая конституционные права данной категории граждан. Как указал Конституционный Суд Российской Федерации в Определении от 21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Мосина Павла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