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115368-П/2012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Бранчаева Олега Якубовича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О.Я.Бранчаева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судебной проверки решений судов по жалобам заинтересованных лиц; указанное конституционное право не предполагает возможность для гражданина по собственному усмотрению выбирать способ и процедуру судебного оспаривания, – они определяются федеральными законами на основе Конституции Российской Федерации, ее статей 46, 123 и 128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Бранчаева Олега Якубовича,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