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80726-П/2011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Елаева Ивана Александровича на нарушение его конституционных прав рядом положений Федерального закона «Об общественных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И.А.Елаева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И.А.Елаевым материалы, не находит оснований для принятия его жалобы к рассмотрению. 3 Часть шестая статьи 19 Федерального закона «Об общественных объединениях», устанавливающая, что условия и порядок утраты членства в общественном объединении определяются уставом соответствующего общественного объединения, уже становилась предметом анализа Конституционного Суда Российской Федерации, который в Определении от 5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Елаева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