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73431-П/2011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Брусницына Леонида Владимировича на нарушение его конституционных прав статьей 29.2 и пунктом 3 части 2 статьи 30.17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Л.В.Брусницына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Л.В.Брусницыным материалы, не находит оснований для принятия ее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Брусницына Леонида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