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9129-П/2009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13 октября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Эшонкулова Азамата Хатамбаевича на нарушение его конституционных прав частью третьей статьи 29, статьями 125 и 413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А.Л.Кононова, Л.О.Красавчиковой, С.П.Маврина, Н.В.Мельникова, Ю.Д.Рудкина, Н.В.Селезнева, А.Я.Сливы, В.Г.Стрекозова, О.С.Хохряковой, В.Г.Ярославцева, рассмотрев по требованию гражданина А.Х.Эшонкулова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А.Х.Эшонкуловым материалы, не находит оснований для принятия его жалобы к рассмотрению. В Постановлении от 23 марта 1999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Эшонкулова Азамата Хатамбаевича,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