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177274-П/2014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Рыбкина Олега Васильевича на нарушение его конституционных прав абзацем вторым пункта 6, абзацем первым пункта 7 и абзацем вторым пункта 30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О.В.Рыбкина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апелляционной инстанции, были частично удовлетворены требования о взыскании задолженности по оплате коммунальных услуг (отопления и горячего водоснабжения), предъявленные ЗАО «Тверская областная управляющая компания» к ряду граждан, в том числе гражданину О.В.Рыбкину. Как указали суды, на основании открытого конкурса 2 управляющей организацией дома, в котором проживают ответчики, было выбрано ООО «Жилищное управление Захолынское», которое заключило с ООО «Энерго Инвест» договор поставки тепловой энергии и горячего водоснабжения, передав ему полномочия по сбору и начислению сумм оплаты коммунальных услуг. Впоследствии совершение юридических и иных действий, связанных с расчетом оплаты, ООО «Энерго Инвест» поручило ЗАО «Единый Информационный Расчетный Центр», а оно, в свою очередь, – ЗАО «Тверская областная управляющая компания», исходя из чего суды пришли к выводу, что истец был вправе предъявить к ответчикам требования о взыскании задолженности по оплате коммунальных услуг. В передаче кассационной жалобы на данные судебные постановления для рассмотрения в судебном заседании суда кассационной инстанции было отказано соответствующим определением, в котором указывалось, что законность заключения договоров не являлась предметом рассмотрения в судах нижестоящих инстанций.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нормы, позволяя заключать договор, содержащий положения о предоставлении коммунальных услуг, путем совершения конклюдентных действий, направлены на упрощение порядка предоставления коммунальных услуг гражданам и тем самым – на защиту их интересов и сами по себе не могут расцениваться как нарушающие конституционные права заявителя, перечисленные в жалобе. Что же касается доводов заявителя о противоречии оспариваемых положений нормам Гражданского кодекса Российской Федерации и Жилищного кодекса Российской Федерации, то разрешение вопроса о соответствии норм подзаконных актов федеральным законам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относится, равно как и проверка законности и обоснованности вынесенных по делу заявителя судебных постановлений. 4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Рыбкина Олега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