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Чайки Александра Николаевича на нарушение его конституционных прав пунктом 1 части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 Князева, Л.О.Красавчиковой, С.П.Маврина, Н.В.Мельникова, Ю.Д.Рудкина, В.Г.Стрекозова, О.С.Хохряковой,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А.Н.Чайки,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Московского городского суда от 30 мая 1997 года, оставленным без изменения определением Судебной коллегии по уголовным делам Верховного Суда Российской Федерации от 25 декабря 1997 года, гражданин А.Н.Чайка был признан виновным в совершении ряда разбойных нападений и убийств при отягчающих обстоятельствах и ему назначено наказание в виде смертной казни. Суд кассационной инстанции со ссылкой на часть вторую статьи 335 УПК РСФСР отказал в 2 удовлетворении его ходатайства об участии в рассмотрении дела в кассационном порядке. Указом Президента Российской Федерации от 3 июня 1999 года смертная казнь в порядке помилования была заменена ему пожизненным лишением свободы. В соответствии с частью пятой статьи 415 УПК Российской Федерации А.Н.Чайка обратился с ходатайством к Председателю Верховного Суда Российской Федерации о возобновлении производства по уголовному делу ввиду нового обстоятельства – признания Постановлением Конституционного Суда Российской Федерации от 10 декабря 1998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1 части четвертой статьи 413 УПК Российской Федерации к числу новых обстоятельств, служащих основаниями для возобновления производства по уголовному делу, относится, в частности, признание Конституционным Судом Российской Федерации закона, примененного судом в данном уголовном деле, не соответствующим Конституции Российской Федерации. Как следует из Постановления Конституционного Суда Российской Федерации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Чайки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