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16762-П/2007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Зотова Константина Геннадьевича на нарушение его конституционных прав положениями статей 108, 195 и 260 Уголовно-процессуального кодекса Российской Федерации и частью третьей статьи 69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К.Г.Зотова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К.Г.Зотов, осужденный приговором Ленинградского областного суда по совокупности преступлений к семнадцати годам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К.Г.Зотовым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Зотова Константина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