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134951-П/2013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июня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Куликова Дмитрия Леонидовича на нарушение его конституционных прав частью третьей статьи 2281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Д.Л.Куликова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суда от 18 мая 2011 года гражданин Д.Л.Куликов был признан виновным в совершении ряда преступлений, в том числе предусмотренного частью третьей статьи 30 и пунктом «г» части третьей статьи 2281 УК Российской Федерации.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Д.Л.Куликовым материалы, не находит оснований для принятия его жалобы к рассмотрению. Конституционными требованиями справедливости и соразмерности предопределяется дифференциация публично-правовой ответственности в зависимости от тяжести содеянного, размера и характера причиненного ущерба, степени вины правонарушителя и иных существенных обстоятельств, обусловливающих индивидуализацию при применении тех или иных мер государственного принуждения (Постановление Конституционного Суда Российской Федерации от 15 июля 1999 года № 11- П). Соответственно, меры, устанавливаемые в уголовном законе в целях защиты конституционно значимых ценностей, должны определяться исходя из требования адекватности порождаемых ими последствий (в том числе для лица, в отношении которого они применяются) тому вреду, который причинен в результате преступного деяния, с тем чтобы обеспечивались соразмерность мер уголовного наказания совершенному преступлению, а также баланс основных прав индивида и общего интереса, состоящего в защите личности, общества и государства от преступных посягательств. Таким образом, федеральный законодатель, определяя – при соблюдении конституционных гарантий прав личности в ее публично- правовых отношениях с государством – уголовно-правовые последствия 3 совершения преступления, дифференцирует их в зависимости от общественной опасности содеянного. При установлении в санкции части третьей статьи 2281 УК Российской Федерации наказания в виде лишения свободы на срок от восьми до пятнадцати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 за незаконные производство, сбыт или пересылку наркотических средств, психотропных веществ или их аналогов, а также незаконные сбыт или пересылку растений, содержащих наркотические средства или психотропные вещества, либо их частей, содержащих наркотические средства или психотропные вещества, совершенные группой лиц по предварительному сговору и (или) в значительном размере, федеральный законодатель учел повышенную общественную опасность данных преступлений, что не может рассматриваться в качестве нарушения конституционных прав заявителя. Формально оспаривая конституционность части третьей статьи 2281 УК Российской Федерации, заявитель предлагает сократить размер санкции за соответствующие преступления, что, однако, относится к прерогативе федерального законодателя и в компетенцию Конституционного Суда Российской Федерации, как она закреплена статьей 125 Конституции Российской Федерации и статьей 3 Федерального конституционного закона «О Конституционном Суде Российской Федерации», не входит.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Куликова Дмитрия Леонидовича,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