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195899-П/2015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Рябенко Владимира Ивановича на нарушение его конституционных прав пунктом 1 постановления Правительства Российской Федерации «О сохранении за военнослужащими, проходящими военную службу по контракту, месячных окладов по ранее занимаемым воинским должностям при переводе их на воинские должности с меньшими месячными окладами в связи с реформированием Вооруженных Сил Российской Федерации, других войск, воинских формирований и органов, в которых законом предусмотрена военная служба»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В.И.Рябенко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Рябенко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