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181183-П/2014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Болотова Игоря Геннадьевича, Бородина Александра Афанасьевича и других на нарушение их конституционных прав пунктом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И.Г.Болотова, А.А.Бородина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были удовлетворены исковые требования к гражданам И.Г.Болотову, А.А.Бородину и другим о признании гаражных боксов самовольными постройками и их сносе.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Болотова Игоря Геннадьевича, Бородина Александра Афанасьевича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