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Суворовой Татьяны Владимировны на нарушение ее конституционных прав статьей 387 и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Т.В.Суворовой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Суворовой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