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78327-П/2011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20 октября 2011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Винокурова Сергея Юрьевича на нарушение его конституционных прав статьей 10 Уголовного кодекса Российской Федерации и статьей 399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Н.В.Селезнева, О.С.Хохряковой, В.Г.Ярославцева, рассмотрев по требованию гражданина С.Ю.Винокурова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Приговором Бутырского районного суда города Москвы от 27 января 2009 года гражданину С.Ю.Винокурову за совершение преступления, предусмотренного частью четвертой статьи 111 УК Российской Федерации, было назначено минимально возможное по санкции этой нормы наказание в виде лишения свободы на срок 5 лет с отбыванием в исправительной колонии строгого режима. Постановлением Нелидовского городского суда 2 Тверской области от 25 марта 2011 года приговор был приведен в соответствие с новым уголовным законом, исключившим нижнюю границу санкции за данное преступление, в связи с чем размер наказания был снижен до 4 лет 9 месяцев лишения свободы. В своей жалобе в</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Согласно Конституции Российской Федерации каждому гарантируется судебная защита его прав и свобод (статья 46); никто не может быть лишен права на рассмотрение его дела в том суде и тем судьей, к подсудности которых оно отнесено законом (статья 47, часть 1). Применительно к уголовным делам таким законом является Уголовно-процессуальный кодекс Российской Федерации, часть третья статьи 396 и пункт 13 статьи 397 которого относят решение вопроса об освобождении от наказания или о смягчении наказания вследствие издания уголовного закона, имеющего обратную силу, к полномочиям суда по месту отбывания наказания осужденным либо по месту применения принудительных мер медицинского 3 характера, а его статья 399 регулирует порядок разрешения данного вопроса судом. При этом, вопреки изложенным в жалобе доводам, приведение приговора в соответствие с новым уголовным законом, имеющим обратную силу, не является повторным осуждением за совершение преступления, а предполагает лишь освобождение от ранее назначенного наказания либо его смягчение, что в любом случае направлено на улучшение положения осужденного. Положение части второй статьи 10 УК Российской Федерации о сокращении наказания в пределах, предусмотренных новым уголовным законом, в системной связи с частью первой этой же статьи означает, что при приведении приговора в соответствие с новым уголовным законом подлежат применению все установленные Уголовным кодексом Российской Федерации в редакции этого закона правила, как общие, так и специальные, в соответствии с которыми вопрос о наказании разрешается при постановлении приговора. Тем самым в уголовно-правовых отношениях обеспечивается реализация принципов справедливости (преамбула Конституции Российской Федерации, статья 6 УК Российской Федерации) и равенства всех перед законом и судом (статья 19 Конституции Российской Федерации, статья 4 УК Российской Федерации) (Постановление Конституционного Суда Российской Федерации от 20 апреля 2006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Винокурова Сергея Юрьевича,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