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18621-П/2009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Барановского Анатолия Анатольевича, Сенина Николая Ноэльевича и Сениной Натальи Николаевны на нарушение их конституционных прав частями первой, второй и четвертой статьи 114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 А.А.Барановского, Н.Н.Сенина и Н.Н.Сениной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Куйбышевского районного суда города Омска от 4 февраля 2008 года гражданин Н.Н.Сенин, подозреваемый в совершении преступления, предусмотренного частью первой статьи 201 УК Российской Федерации, на основании статьи 114 УПК Российской Федерации был временно отстранен от должности генерального директора ОАО «Дом Мод». Кассационным определением судебной коллегии по уголовным делам Омского областного суда от 27 марта 2008 года и постановлением 2 президиума Омского областного суда от 23 сентября 2008 года жалоба Н.Н.Сенина на постановление суда первой инстанции была оставлена без удовлетворения.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материалы, не находит оснований для принятия их жалобы к рассмотрению. В соответствии со статьей 96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Барановского Анатолия Анатольевича, Сенина Николая Ноэльевича и Сениной Натальи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