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92048-П/2012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Скилкова Сергея Дмитриевича на нарушение его конституционных прав статьями 196, 199 и 200 Гражданского кодекса Российской Федерации и судебным решением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С.Д.Скилкова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судебными инстанциями, гражданину С.Д.Скилкову было отказано в удовлетворении иска к гражданину П. о взыскании задолженности и процентов по договору займа. Принимая данное решение, суд указал на истечение срока исковой давности в отношении заявленных истцом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Скилкова Сергея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