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Гулякевича Сергея Владимировича на нарушение его конституционных прав положениями пункта 1 статьи 7 Федерального закона «О ветеранах» и пунктов 2 и 3 Положения о порядке и условиях присвоения звания «Ветеран труда»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С.В.Гулякевича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С.В.Гулякевич, награжденный медалью «За безупречную службу»,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С.В.Гулякевичем материалы, не находит оснований для принятия его жалобы к рассмотрению. Согласно статьям 96 и 97 Федерального конституционного закона «О Конституционном Суде Российской Федерации» Федеральный закон «О ветеранах», устанавливающий общие основания присвоения звания «Ветеран труда», относит к числу ветеранов труда лиц, награжденных ведомственными знаками отличия в труде (подпункт 2 пункта 1 статьи 7). Порядок и условия присвоения звания «Ветеран труда» в соответствии с пунктом 4 статьи 7 этого Федерального закона определяются законами и иными нормативными правовыми актами субъектов Российской Федерации. Такое правовое регулирование направлено на учет трудовых заслуг граждан перед обществом и государством с целью обеспечения этим лицам дополнительных мер социальной поддержки (определения Конституционного Суда Российской Федерации от 17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Гулякевича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