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7531-П/2009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июля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Мазанова Сергея Александровича на нарушение его конституционных прав положением пункта 19 статьи 217 Налогового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А.Л.Кононова, Л.О.Красавчиковой, С.П.Маврина, Ю.Д.Рудкина, Н.В.Селезнева, А.Я.Сливы, В.Г.Стрекозова, О.С.Хохряковой, В.Г.Ярославцева, рассмотрев по требованию гражданина С.А.Мазанова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С.А.Мазановым материалы, не находит оснований для принятия его жалобы к рассмотрению. Вопрос, поставленный заявителем, уже являлся предметом изучения Конституционного Суда Российской Федерации, который в Определении от 16 января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Мазанова Сергея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