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16145-П/2007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Шигина Сергея Николаевича на нарушение его конституционных прав абзацами третьим и четвертым пункта 1 и пунктом 3 Правил осуществления отдельных выплат военнослужащим, сотрудникам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 исполнительной системы, таможенных органов, лицам начальствующего состава федеральной фельдъегерской связи, лицам, уволенным со службы в федеральных органах налоговой полиции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 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С.Н.Шигина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С.Н.Шигиным материалы, не находит оснований для принятия его жалобы к рассмотрению. Абзац пятый пункта 4 статьи 16 Федерального закона «О статусе военнослужащих» устанавливает, что военнослужащим, проходящим военную службу по контракту, для оплаты стоимости путевок их детей школьного возраста (до 15 лет включительно) в организации отдыха и оздоровления детей, открытые в установленном порядке на территории Российской Федерации, производится выплата в порядке и размерах, определяемых Правительством Российской Федерации; указанные выплаты производятся исключительно в случаях, если путевки в организации отдыха и оздоровления детей не могут быть предоставлены в порядке, предусматриваемом нормативными правовыми актами Российской Федерации для детей застрахованных граждан с привлечением средств Фонда социального страхования Российской Федерации. 4 Предоставление Правительству Российской Федерации полномочия определять порядок и размер выплаты не является, вопреки мнению заявителя, произвольным. Именно Правительство Российской Федерации, осуществляя согласно Конституции Российской Федерации исполнительную власть Российской Федерации (статья 110, часть 1), обеспечивает регулирование в социально-экономической сфере, в частности посредством издания нормативных правовых актов (статья 114, пункт «в» части 1; статья 115, части 1 и 2). Оспариваемые заявителем положения Правил, определяющие порядок и условия получения денежных средств для оплаты стоимости путевок детей военнослужащих в целях организации их отдыха и оздоровления, конкретизируют приведенные положения Федерального закона «О статусе военнослужащих», предусматривающие денежную выплату дополнительно к мерам социальной защиты, указанным в абзаце первом данного пункта, и не могут рассматриваться в качестве нарушающих конституционные права и свободы граждан, в том числе заявителя, и ограничивающих права его ребенка на охрану здоровья. Что касается абзаца четвертого пункта 1 названных Правил, то он устанавливает выплату в размере 75 процентов стоимости путевки детей застрахованных граждан в детские санаторные оздоровительные лагеря круглогодичного действия на 2006 год и последующие годы. Таким образом, данная норма к заявителю, обратившемуся за выплатой в 2005 году, не применялась и не могла быть применена.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Шигина Сергея Николаевича,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