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112371-П/2012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Карнова Леонида Владимировича на нарушение его конституционных прав пунктом «з» части второй статьи 105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Л.В.Карнова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гражданин Л.В.Карнов был признан виновным в совершении ряда преступлений, в том числе предусмотренных пунктом «в» части четвертой статьи 162 «Разбой» и пунктами «а», «з» части второй статьи 105 «Убийство» УК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Л.В.Карновым материалы, не находит оснований для принятия его жалобы к рассмотрению. Принцип «non bis in idem», как он установлен Конституцией Российской Федерации и регулируется уголовным законодательством Российской Федерации, исключает повторное осуждение и наказание лица за одно и то же преступление, квалификацию одного и того же преступного события по нескольким статьям уголовного закона, если содержащиеся в них нормы соотносятся между собой как общая и специальная или как целое и часть, а также двойной учет одного и того же обстоятельства одновременно при квалификации преступления и при определении вида и меры ответственности (Постановление Конституционного Суда Российской Федерации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Карнова Леонида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