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17030-П/2007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Государства Израиль Горфункеля Бориса Абрамовича на нарушение его конституционных прав частью третьей статьи 3 Федерального закона «О трудовых пенсиях в Российской Федерации» и статьей 5 Федерального закона «О выплате пенсий гражданам, выезжающим на постоянное жительство за пределы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Б.А.Горфункеля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39 (часть 1) Конституции Российской Федерации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законом. Право на социальное обеспечение, в том числе на пенсионное обеспечение, гарантируется каждому человеку вне зависимости от наличия у него гражданства какого-либо государства, а следовательно, иностранным гражданам и лицам без гражданства наравне с гражданами Российской Федерации на условиях и в порядке, предусмотренных федеральным законом. Правовые основания назначения и выплаты трудовых пенсий в Российской Федерации определяются Федеральным законом «О трудовых пенсиях в Российской Федерации», Федеральным законом «О выплате пенсий гражданам, выезжающим на постоянное жительство за пределы Российской Федерации», а также рядом иных нормативных правовых актов. 3 Часть третья статьи 3 Федерального закона «О трудовых пенсиях в Российской Федерации», согласно которой иностранные граждане и лица без гражданства, постоянно проживающие в Российской Федерации, имеют право на трудовую пенсию наравне с гражданами Российской Федерации, за исключением случаев, установленных федеральным законом или международным договором Российской Федерации, носит гарантийный характер и не затрагивает права иностранных граждан, проживающих за пределами Российской Федерации. Статьей 5 Федерального закона «О выплате пенсий гражданам, выезжающим на постоянное жительство за пределы Российской Федерации» закреплены гарантии сохранения права граждан Российской Федерации, иностранных граждан на получение государственных пенсий, назначенных в связи с трудовой и иной общественно полезной деятельностью (службой) в соответствии с законодательством Российской Федерации независимо от даты их выезда за пределы Российской Федерации, переезда из одного государства в другое и места жительства, а потому она не может рассматриваться как нарушающая права и свободы этих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Государства Израиль Горфункеля Бориса Абрамовича, поскольку она не 5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