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15345-П/2006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администрации города Ельца Липецкой области и Елецкого городского Совета депутатов на нарушение конституционных прав и свобод пунктом 14 Положения о государственном учете жилищного фонда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Н.В.Селезнева, О.С.Хохряковой, Б.С.Эбзеева, В.Г.Ярославцева, рассмотрев по требованию администрации города Ельца Липецкой области и Елецкого городского Совета депутатов вопрос о возможности принятия данной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Елецкого городского Совета депутатов от 15 февраля 2005 года № 430 на администрацию города Ельца была возложена обязанность по принятию в муниципальную собственность инвентарных дел БТИ города Ельца и включению данного имущества в реестр объектов муниципальной собственности города Ельца. В протесте прокуратуры города Ельца на данное решение указано, что в соответствии с пунктом 14 Положения о государственном учете жилищного фонда в Российской Федерации архивы 2 БТИ относятся к государственному архивному фонду Российской Федерации и являются федеральной собственностью, находящейся в пользовании субъектов Российской Федерации; отчуждение архивов БТИ не допускается. Верховный Суд Российской Федерации, куда администрация города Ельца Липецкой области и Елецкий городской Совет депутатов обратились с заявлением об оспаривании данной нормы, определением от 13 сентября 2005 года отказал в принятии заявления, указав, что постановление может быть проверено лишь в порядке конституционного судопроизводства, поскольку оно носит нормативный характер и принято на основании полномочия, возложенного на него федеральным законом (статья 25 ЖК РСФСР, часть 4 статьи 19 ЖК Российской Федерации). Определением Кассационной коллегии Верховного Суда Российской Федерации от 8 ноября 2005 года данное определение оставлено без изменения.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администрацией города Ельца Липецкой области и Елецким городским Советом депутатов материалы, не находит оснований для принятия их жалобы к рассмотрению. Федеральный закон от 22 октября 2004 года «Об архивном деле в Российской Федерации», регулирующий отношения собственности в области архивного дела, предусматривает, что к федеральной собственности, помимо перечисленных в пунктах 1–3 части 1 статьи 7 данного Федерального закона, относятся также архивные документы, которые отнесены к этой форме собственности федеральными законами (пункт 4 части 1 статьи 7). Жилищный кодекс Российской Федерации в пункте 4 статьи 19 возлагает регламентацию порядка государственного учета жилищного фонда на Правительство Российской Федерации (аналогичное правило содержалось в статье 25 ЖК РСФСР и статье 16 Основ жилищного законодательства Союза ССР и союзных республик). В соответствии с данной нормой действует Положение о государственном учете жилищного фонда в Российской Федерации, утвержденное постановлением Правительства Российской Федерации от 13 октября 1997 года № 1301. К муниципальной собственности Федеральный закон «Об архивном деле в Российской Федерации» относит архивные документы органов местного самоуправления и муниципальных организаций, а также архивные документы,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 (статья 8) и устанавливает, что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4 специально уполномоченного Правительством Российской Федерации федерального органа исполнительной власти (часть 1 статьи 10). Статья 50 Федерального закона от 6 октября 2003 года «Об общих принципах организации местного самоуправления в Российской Федерации», определяя перечень имущества, которое может находиться в собственности муниципальных образований, также закрепляет, что в собственности муниципальных районов могут находиться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 (пункт 10 части 3). Как следует из представленных материалов, прокуратура города Ельца, принося протест на решение Елецкого городского Совета депутатов от 15 февраля 2005 года № 430, руководствовалась нормами подзаконного акта – Положения о государственном учете жилищного фонда в Российской Федерации. Однако проверка правильности выбора и применения нормы в конкретном деле не входит в полномочия Конституционного Суда Российской Федерации, как они установлены в статье 125 Конституции Российской Федерации и статье 3 Федерального конституционного закона «О Конституционном Суде Российской Федерации». Заявители указывают в жалобе, что до сентября 2003 года БТИ города Ельца функционировало как муниципальное унитарное предприятие, а затем было преобразовано в филиал областного государственного унитарного предприятия «Липецкоблтехинвентаризация», что повлекло возникновение спора вокруг архивного фонда данного органа технической инвентаризации. Между тем разрешение конкретного спора о принадлежности того или иного имущества и правомерности нахождения его в той или иной форме собственности не относится к компетенции Конституционного Суда Российской Федерации, как неподведомственна ему и проверка соответствия оспариваемой нормы положениям федеральных законов, перечисленных в жалобе. 5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администрации города Ельца Липецкой области и Елецкого городского Совета депутатов,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