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16831-П/2007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ноября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Донгака Шолбана Ивановича на нарушение его конституционных прав статьями 53, 86, 195 и 207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Н.В.Мельникова, Ю.Д.Рудкина, Н.В.Селезнева, А.Я.Сливы, В.Г.Стрекозова, О.С.Хохряковой, Б.С.Эбзеева, В.Г.Ярославцева, рассмотрев по требованию гражданина Ш.И.Донгака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Донгака Шолбана Ивановича,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