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16714-П/2007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Долевой Риммы Васильевны на нарушение ее конституционных прав положениями подпункта 2 пункта 1 и пункта 2 статьи 27 Федерального закона «О трудовых пенсиях в Российской Федерации» и раздела XIII «Электростанции, энергопоезда, паросиловое хозяйство» Списка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гражданки Р.В.Долевой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Выплата пенсии, назначенной гражданке Р.В.Долевой в августе 2003 года на основании подпункта 2 пункта 1 статьи 27 Федерального закона от 17 декабря 2001 года «О трудовых пенсиях в Российской Федерации» в соответствии со Списком № 2 производств, работ, профессий, должностей и показателей с вредными и тяжелыми условиями 2 труда, занятость в которых дает право на пенсию по возрасту (по старости) на льготных условиях, утвержденному постановлением Кабинета Министров СССР от 26 января 1991 года № 10 (с учетом периода работы с 1 марта 1983 года по 31 января 1984 года и с 1 июня 1985 года по 30 сентября 1988 года в качестве машиниста насосных установок по перекачке мазута и нефти на неавтоматизированной мазутной насосной станции котельной № 3 паросилового цеха ОАО «Нижегородский авиастроительный завод «Сокол»), в декабре того же года была прекращена в связи с исключением из специального стажа периодов указанной работы, как не предусмотренной Списком № 2; пенсия назначена ей досрочно по достижении возраста 52 лет со снижением возраста на 3 года при наличии специального стажа 6 лет 6 месяцев 11 дней. Решением Сормовского районного суда города Нижнего Новгорода от 1 ноября 2006 года, подтвержденным определением судебной коллегии по гражданским делам Нижегородского областного суда от 8 декабря 2006 года, правильность решения управления Пенсионного фонда Российской Федерации в Сормовском районе города Нижнего Новгорода была подтверждена.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Р.В.Долевой материалы, не находит оснований для принятия ее жалобы к рассмотрению. Конституция Российской Федерации в соответствии с целями социального государства, закрепленными в ее статье 7 (часть 1), гарантирует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1). В целях обеспечения конституционного права каждого на получение пенсии законодатель вправе, как это вытекает из статьи 39 (часть 2) Конституции Российской Федерации, определять механизм его реализации, включая закрепление в законе правовых оснований назначения пенсий, установление их размеров и порядка исчисления, особенностей приобретения права на пенсию отдельными категориями граждан. Оспариваемые Р.В.Долевой положения подпункта 2 пункта 1 статьи 27 Федерального закона «О трудовых пенсиях в Российской Федерации», в соответствии с которыми мужчинам по достижении возраста 55 лет и женщинам по достижении возраста 50 лет,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и 20 лет, трудовая пенсия по старости назначается ранее достижения возраста, установленного статьей 7 данного Федерального закона, а в случае,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стажа, трудовая пенсия им назначается с уменьшением возраста, предусмотренного его статьей 7, на один год за каждые 2 года и 6 месяцев такой работы мужчинам и за каждые 2 года такой работы женщинам, направлены на повышенную социальную защиту таких граждан, в связи с чем не могут рассматриваться как затрагивающие права заявительницы. 4 Как следует из содержания жалобы, Р.В.Долева считает, что условия и характер выполняемой ею работы в качестве машиниста насосных установок по перекачке мазута и нефти на неавтоматизированной мазутной насосной станции котельной № 3 паросилового цеха ОАО «Нижегородский авиастроительный завод «Сокол» полностью соответствуют работе машиниста насосных установок, занятого на питательных насосах, предусмотренного разделом XIII «Электростанции, энергопоезда, паросиловое хозяйство» (позиция 2140000а-13910) Списка № 2, в связи с чем указанная работа должна включаться в стаж, дающий право на досрочное назначение пенсии. Однако проверка такого соответствия, как и разрешение вопроса о возможности зачета работы Р.В.Долевой в стаж, дающий право на досрочное назначение пенсии, в полномочия Конституционного Суда Российской Федерации не входит. Проверка обоснованности включения Правительством Российской Федерации той или иной профессии (должности) в Списки № 1 и № 2 также не входит в полномочия Конституционного Суда Российской Федерации.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Долевой Риммы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