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176-П/2013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ноября 2013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Иванчихиной Елены Геннадьевны на нарушение ее конституционных прав положениями статей 1, 2 и 4 Закона Российской Федерации «Об обжаловании в суд действий и решений, нарушающих права и свободы граждан»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М.И.Клеандрова, С.Д.Князева, А.Н.Кокотова, Л.О.Красавчиковой, С.П.Маврина, Н.В.Мельникова, Н.В.Селезнева, О.С.Хохряковой, В.Г.Ярославцева, рассмотрев вопрос о возможности принятия жалобы гражданки Е.Г.Иванчихиной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Московского городского суда от 12 июля 2012 года, оставленным без изменения Верховным Судом Российской Федерации, было отказано в удовлетворении заявления гражданки Е.Г.Иванчихиной об оспаривании пункта 11 Положения о Комиссии по жилищным вопросам Правительства Москвы, утвержденного постановлением Правительства Москвы от 20 марта 2007 года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46 (часть 1) Конституции Российской Федерации, гарантируя каждому право на судебную защиту его прав и свобод, непосредственно не устанавливает какой-либо определенный порядок реализации данного права и не предполагает возможность для гражданина по собственному усмотрению выбирать способ и процедуру судебного оспаривания. В соответствии со статьей 71 (пункт «о») Конституции Российской Федерации они определяются федеральными законами. Оспариваемые положения статей 1, 2 и 4 Закона Российской Федерации «Об обжаловании в суд действий и решений, нарушающих права и свободы граждан» не регулируют порядок рассмотрения в суде заявления гражданина об оспаривании решений, действий (бездействия) перечисленных в них органов и лиц; такой порядок предусмотрен положениями главы 25 ГПК Российской Федерации, статья 254 которого в системной связи со статьей 3 данного Кодекса предоставляет гражданину, который считает, что его права, свободы и законные интересы нарушены решениями, действиями (бездействием) органов государственной власти, органов местного самоуправления, должностных лиц, государственных и муниципальных служащих, право на обращение с соответствующим заявлением в суд. Кроме того, как следует из представленных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Иванчихиной Елены Геннадьевны,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