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63045-П/2011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Капустина Виталия Викторовича на нарушение его конституционных прав постановлением Правительства Российской Федерации «О повышении в 2009 году денежного довольствия военнослужащих и сотрудников некоторых федеральных органов исполнительной власти»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В.В.Капустина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 Капустиным материалы, не находит оснований для принятия его жалобы к рассмотрению. В соответствии с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Капустина Виталия Викторовича,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