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184538-П/2014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Трофимова Геннадия Геннадьевича на нарушение его конституционных прав статьями 381 и 383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Г.Г.Трофимова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Предусмотренная гражданским процессуальным законодательством предварительная процедура рассмотрения судьей жалоб и представлений на вступившие в законную силу судебные постановления, на которую не распространяются некоторые обязательные для иных судебных процедур процессуальные правила – об извещении и вызове сторон, о проведении судебного заседания и др., обусловлена целью обеспечить баланс публичного и частного интересов и исключить явно необоснованные обращения. Само по себе введение данной процедуры, в рамках которой определяются правовые основания для дальнейшего движения дела (истребования дела, передачи его для рассмотрения судом по существу), исходя из доводов, изложенных в жалобе (представлении), и содержания обжалуемых судебных постановлений (материалов истребованного дела), отвечает правовой природе и предназначению производства по пересмотру вступивших в законную силу судебных постановлений и не может 3 расцениваться как несовместимое с правом каждого на судебную защиту и на справедливое судебное разбирательство. Данные выводы содержатся в сохраняющем силу Постановлении Конституционного Суда Российской Федерации от 5 февраля 2007 года № 2- П, в котором указывалось и на то, что пересмотр вступивших в законную силу судебных постановлений по своему содержанию и предназначению является дополнительным способом обеспечения правосудности судебных решений, который, имея резервное значение, используется, когда неприменимы или исчерпаны все обычные средства процессуально-правовой защиты. Опираясь на изложенные в указанном Постановлении правовые позиции,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Трофимова Геннадия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