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16235-П/2007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3 апреля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Народного Хурала Республики Бурятия о проверке конституционности положения пункта 1 статьи 9 Закона Республики Бурятия «О передаче объектов государственной собственности Республики Бурятия в иную государственную или муниципальную собственность и приеме объектов иной государственной или муниципальной собственности в государственную собственность Республики Бурятия или собственность муниципальных образований в Республике Бурятия»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Б.С.Эбзеева,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Народного Хурала Республики Бурятия,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Руководствуясь пунктом 1 статьи 9 Закона Республики Бурятия «О передаче объектов государственной собственности Республики Бурятия в иную государственную или муниципальную собственность и приеме 2 объектов иной государственной или муниципальной собственности в государственную собственность Республики Бурятия или собственность муниципальных образований в Республике Бурятия», Народный Хурал Республики Бурятия отказал в безвозмездной передаче государственного предприятия Республики Бурятия «Культурно-спортивный комплекс» из собственности Республики Бурятия в муниципальную собственность, при том что эта передача была одобрена Президентом Республики Бурятия как Председателем Правительства Республики Бурятия. Однако постановлением Правительства Республики Бурятия от 6 сентября 2006 года № 285 названное предприятие было передано в собственность муниципального образования «Город Улан-Удэ», а Президент Республики Бурятия обратился в Конституционный суд Республики Бурятия с запросом, в котором оспаривал соответствие Конституции Республики Бурятия пункта 1 статьи 9 Закона Республики Бурятия «О передаче объектов государственной собственности Республики Бурятия в иную государственную или муниципальную собственность и приеме объектов иной государственной или муниципальной собственности в государственную собственность Республики Бурятия или собственность муниципальных образований в Республике Бурятия». Постановлением Конституционного cуда Республики Бурятия от 14 декабря 2006 года этот пункт в части, устанавливающей, что решение о передаче объектов государственной собственности Республики Бурятия в муниципальную собственность принимается Народным Хуралом Республики Бурятия по представлению Правительства Республики Бурятия, признан не соответствующим Конституции Республики Бурятия. В своем запросе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разграничение государственной собственности и установление общих принципов организации системы органов государственной власти и местного самоуправления находятся в совместном ведении Российской Федерации и субъектов Российской Федерации (статья 72, пункты «г», «н» части 1); по предметам совместного ведения издаются федеральные законы и принимаемые в соответствии с ними законы и иные нормативные правовые акты субъектов Российской Федерации (статья 76, часть 2); вне пределов ведения Российской Федерации и ее полномочий по предметам совместного ведения субъекты Российской Федерации обладают всей полнотой государственной власти и осуществляют собственное правовое регулирование, включая принятие законов и иных нормативных правовых актов (статья 7; статья 76, часть 4). Федеральным законом от 6 октября 1999 года «Об общих принципах организации законодательных (представительных) и исполнительных органов государственной власти субъектов Российской Федерации» (в редакции Федерального закона от 29 декабря 2006 года № 258-ФЗ) установлено, что порядок управления и распоряжения собственностью субъекта Российской Федерации должен устанавливаться законом субъекта Российской Федерации (подпункт «ж» пункта 2 статьи 5); высший исполнительный орган государственной власти субъекта Российской Федерации управляет и распоряжается собственностью субъекта Российской Федерации в соответствии с законами субъекта Российской Федерации (подпункт «д» пункта 2 статьи 21); к полномочиям органов государственной 4 власти субъекта Российской Федерации по предметам совместного ведения,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передача объектов собственности субъекта Российской Федерации в муниципальную собственность (подпункт 6 пункта 2 статьи 263); органы государственной власти субъекта Российской Федерации самостоятельно управляют и распоряжаются имуществом, находящимся в собственности субъекта Российской Федерации, в соответствии с Конституцией Российской Федерации,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а также в соответствии с конституцией (уставом), законами и иными нормативными правовыми актами субъекта Российской Федерации (пункт 1 статьи 2612). По смыслу приведенных положений Конституции Российской Федерации и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их взаимосвязи, законом субъекта Российской Федерации может быть установлен порядок управления и распоряжения собственностью данного субъекта Российской Федерации, в том числе предусмотрено участие в этом процессе законодательного органа субъекта Российской Федерации.</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Доводы, приведенные в запросе Народного Хурала Республики Бурятия, свидетельствуют о том, что фактически заявитель, полагая возможным воспрепятствовать передаче государственного предприятия Республики Бурятия «Культурно-спортивный комплекс» из государственной собственности Республики Бурятия в муниципальную собственность, ставит перед Конституционным Судом Российской Федерации вопросы о соответствии закона субъекта Российской Федерации федеральному закону, а также о несоответствии постановления Конституционного суда Республики 5 Бурятия Конституции Республики Бурятия, федеральному закону и Конституции Российской Федерации. Разрешение подобных вопросов не входит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1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Народного Хурала Республики Бурятия.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