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133682-П/2013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мая 2013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Михайлова Дмитрия Эдуардовича на нарушение его конституционных прав статьей 10 Уголовного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С.Д.Князева, А.Н.Кокотова, Л.О.Красавчиковой, С.П.Маврина, Н.В.Мельникова, Ю.Д.Рудкина, Н.В.Селезнева, О.С.Хохряковой, В.Г.Ярославцева, рассмотрев по требованию гражданина Д.Э.Михайлова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Приговором от 27 августа 2004 года (с учетом изменений, внесенных в него судом кассационной инстанции) гражданин Д.Э.Михайлов осужден за совершение преступлений к лишению свободы в исправительной колонии строгого режима. При назначении наказания суд учел как отягчающее обстоятельство рецидив преступлений ввиду наличия у виновного судимости по приговору от 2 ноября 2000 года за ранее совершенное преступление, предусмотренное частью первой статьи 318 УК Российской Федерации, т.е. 2 за преступление средней тяжести. После введения Федеральным законом от 7 декабря 2011 года № 420-ФЗ в статью 15 УК Российской Федерации части шестой Д.Э.Михайлов обратился в суд с ходатайством о пересмотре приговора от 2 ноября 2000 года и изменении категории преступления на менее тяжкую. Постановлением от 30 ноября 2012 года в удовлетворении ходатайства было отказано в связи с погашением судимости по данному приговору, с чем согласился и суд кассационной инстанции.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Д.Э.Михайловым материалы, не находит оснований для принятия его жалобы к рассмотрению. В развитие требования статьи 54 (часть 2) Конституции Российской Федерации федеральный законодатель в части первой статьи 10 УК Российской Федерации установил, что правило об обратной силе уголовного закона, которым устранена преступность деяния, смягчено наказание или иным образом улучшено положение совершивших преступление лиц, применяется к тем, кто совершил соответствующее деяние до вступления такого закона в силу, в том числе к лицам, отбывающим наказание или отбывшим наказание, но имеющим судимость. Положения статьи 10 УК Российской Федерации определяют порядок прекращения уголовно-правовых последствий совершенного лицом деяния в связи с изданием уголовного закона, устраняющего или смягчающего ответственность за него, не распространяя этот порядок на лиц, в отношении которых такие последствия, установленные в соответствии с приговором 3 суда, себя уже исчерпали (определения Конституционного Суда Российской Федерации от 25 января 2007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Михайлова Дмитрия Эдуардовича, поскольку она не отвечает требованиям Федерального конституционного закона «О Конституционном Суде 4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