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78572-П/2011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«Магазин № 76» на нарушение конституционных прав и свобод положением пункта 61 и абзацем четвертым пункта 8 статьи 23 Федерального закона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ООО «Магазин № 76»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арбитражного суда апелляционной инстанции, исковые требования бывших участников ООО «Магазин № 76» к данному обществу о взыскании действительной стоимости долей участия в связи с их выходом из общества были удовлетворены частично, при этом суд определил размер 2 денежной суммы, подлежащей выплате истцам, руководствуясь данными о рыночной стоимости имущества общества.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ООО «Магазин № 76»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«Магазин № 76»,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