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«Винзавод Буденновский» на нарушение конституционных прав и свобод пунктом 5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«Винзавод Буденновский»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«Винзавод Буденновский»,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