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177841-П/2014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«Мичурина-Трудобеликовский» на нарушение конституционных прав и свобод частью 6 статьи 120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ЗАО «Мичурина- Трудобеликовский»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6 статьи 120 АПК Российской Федерации определение арбитражного суда о наложении судебного штрафа может быть обжаловано в десятидневный срок со дня получения лицом, на которое наложен судебный штраф, копии определения. Как следует из представленных материалов, решением арбитражного суда было признано недействительным решение налогового органа, на налоговый орган возложена обязанность возместить ЗАО «Мичурина- Трудобеликовский» суммы налога на добавленную стоимость. Полагая 2 решение арбитражного суда неисполненным налоговым органом, ЗАО «Мичурина-Трудобеликовский» обратилось в арбитражный суд с заявлением о наложении на инспекцию штрафа на основании статьи 332 АПК Российской Федерации. Определением арбитражного суда первой инстанции указанное заявление ЗАО «Мичурина-Трудобеликовский» удовлетворено, с налогового органа в доход федерального бюджета взыскан судебный штраф. Постановлением арбитражного суда апелляционной инстанции определение суда первой инстанции отменено, ЗАО «Мичурина- Трудобеликовский» отказано в удовлетворении заявления о наложении штрафа на налоговый орган. Определением арбитражного суда кассационной инстанции производство по кассационной жалобе общества на постановление суда апелляционной инстанции прекращено в связи с тем, что заявитель не вправе обжаловать подобное постановление арбитражного суда апелляционной инстанции. По мнению заявителя, часть 6 статьи 120 АПК Российской Федерации, как не допускающая обжалования взыскателем выводов арбитражного суда об исполнении судебного акта должником, сделанных в ходе рассмотрения вопроса о наложении штрафа в соответствии со статьей 332 АПК Российской Федерации, в том числе на стадии пересмотра соответствующих судебных актов, нарушает его права, гарантированные статьями 19 (часть 1), 46 (часть 1), 47 (часть 1), 55 (часть 3) и 123 (часть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«Мичурина-Трудобеликовский»,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