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29358-П/2009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«Рыболовецкий колхоз «Восток-1» на нарушение конституционных прав и свобод положениями статьи 3462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заслушав в пленарном заседании заключение судьи В.Г.Ярославцева,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ЗАО «Рыболовецкий колхоз «Восток-1»,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Круг плательщиков единого сельскохозяйственного налога определен в пункте 1 статьи 3462 Налогового кодекса Российской Федерации: ими признаются организации и индивидуальные предприниматели, являющиеся сельскохозяйственными товаропроизводителями и перешедшие на уплату единого сельскохозяйственного налога. Понятие сельскохозяйственных товаропроизводителей раскрывается в пункте 2 данной статьи – это организации и индивидуальные предприниматели, производящие сельскохозяйственную продукцию, осуществляющие ее первичную и последующую (промышленную) переработку (в том числе на арендованных основных средствах) и реализующие эту продукцию, при условии, что в общем доходе от реализации товаров (работ, услуг) таких организаций и индивидуальных предпринимателей доля дохода от реализации произведенной ими сельскохозяйственной продукции, включая продукцию ее первичной переработки, произведенную ими из сельскохозяйственного сырья собственного производства, составляет не менее 70 процентов. При этом к сельскохозяйственной продукции пункт 3 статьи 3462 Налогового кодекса Российской Федерации – в целях его главы 261 «Система налогообложения для сельскохозяйственных товаропроизводителей (единый сельскохозяйственный налог» – относит продукцию растениеводства сельского и лесного хозяйства и продукцию животноводства (в том числе полученную в результате выращивания и доращивания рыб и других водных биологических ресурсов), конкретные виды которых определяются Правительством Российской Федерации в соответствии с Общероссийским классификатором продукции. Данный пункт в редакции, действовавшей на момент обращения ЗАО «Рыболовецкий колхоз «Восток-1»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«Рыболовецкий колхоз «Восток-1»,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