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78428-П/2011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Маковеева Владимира Николаевича на нарушение его конституционных прав положениями пункта 2 Постановления Верховного Совета Российской Федерации «Об утверждении Правил возмещения работодателями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В.Н.Маковеева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В.Н.Маковеев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части второй статьи 43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Маковеева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