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135326-П/2013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Орлова Алексея Валерьевича на нарушение его конституционных прав абзацем первым пункта 17 Правил определения и предоставления технических условий подключения объекта капитального строительства к сетям инженерно-технического обеспечения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А.В.Орлова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были удовлетворены исковые требования гражданина А.В.Орлова о возложении на ответчика − владельца сети инженерно- технического обеспечения (газопровода) обязанности по согласованию подключения принадлежащего истцу объекта капитального строительства к данной сети и об определении размера компенсации истцом расходов ответчика.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абзаца первого пункта 17 Правил определения и предоставления технических условий подключения объекта капитального строительства к сетям инженерно-технического обеспечения, принятых во исполнение норм Градостроительного кодекса Российской Федерации (статья 48), направлены на защиту прав и законных интересов владельцев (собственников) сетей инженерно-технического обеспечения, обусловленных в том числе необходимостью безопасной эксплуатации данных сетей, и одновременно на обеспечение доступности энергетических ресурсов для 3 потребителей, а следовательно, сами по себе не могут расцениваться как нарушающие конституционные права заявителя в указанном им аспекте. Проверка же правильности применения оспариваемой А.В.Орловым нормы подзаконного нормативного правового акта в конкретном деле с учетом его фактических обстоятельств, равно как и установление соответствия данной нормы федеральному законодательству – на что, по существу, направлена жалоба заявителя –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Орлова Алексея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