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94755-П/2012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22 марта 2012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Беляковой Натальи Ивановны на нарушение ее конституционных прав положениями пункта 5 статьи 5 Закона Российской Федерации «О налогах на имущество физических лиц»</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О.С.Хохряковой, В.Г.Ярославцева, рассмотрев по требованию гражданки Н.И.Беляковой вопрос о возможности принятия ее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Анализ нормы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Согласно Конституции Российской Федерации каждый обязан платить законно установленные налоги и сборы (статья 57). Нормативно-правовое регулирование в сфере налогов и сборов относится к компетенции законодателя, который, обладая достаточно широкой дискрецией в выборе конкретных направлений и содержания налоговой политики, самостоятельно решает вопрос о целесообразности налогообложения тех или иных экономических объектов, руководствуясь при этом конституционными принципами регулирования экономических отношений (Постановление Конституционного Суда Российской Федерации от 22 июня 2009 года № 10- П). В силу положений Закона Российской Федерации «О налогах на имущество физических лиц» плательщиками налога на имущество физических лиц признаются физические лица – собственники имущества, 3 признаваемого объектом налогообложения (статья 1); объектами налогообложения являются жилой дом, квартира, комната, дача, гараж, иное строение, помещение и сооружение, доля в праве общей собственности на вышеуказанное имущество (статья 2); за строение, помещение и сооружение, перешедшее по наследству, налог взимается с наследников с момента открытия наследства (пункт 5 статьи 5). При этом согласно статье 16 Жилищного кодекса Российской Федерации квартирой признается структурно обособленное помещение в многоквартирном доме. Оспариваемые законоположения действуют в нормативном единстве со статьей 1152 ГК Российской Федерации, в соответствии с которой принятое наследство признается принадлежащим наследнику со дня открытия наследства независимо от времени его фактического принятия, а также независимо от момента государственной регистрации права наследника на наследственное имущество, когда такое право подлежит государственной регистрации (пункт 4). Таким образом, законодатель, действуя в рамках предоставленной ему дискреции в сфере налогообложения, с учетом специфики рассматриваемых правоотношений определил, что имущество, принятое в наследство, включая долю в праве собственности на квартиру, облагается налогом на имущество физических лиц с момента открытия наследства. Данное регулирование, осуществленное в пределах полномочий законодателя, само по себе не влечет нарушения конституционных прав и свобод заявительницы. Оспаривая конституционность положений Закона Российской Федерации «О налогах на имущество физических лиц», заявительница фактически ставит перед Конституционным Судом Российской Федерации вопрос об изменении порядка обложения налогом на имущество физических лиц имущества, принятого в порядке наследования. Между тем разрешение данного вопроса возможно только путем внесения соответствующих изменений в законодательство, что не относится к компетенции Конституционного Суда Российской Федерации, установленной статьей 125 4 Конституции Российской Федерации и статьей 3 Федерального конституционного закона «О Конституционном Суде Российской Федерации». Исходя из изложенного и руководствуясь частью второй статьи 40,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Беляковой Натальи Ивановны,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