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109821-П/2012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Смолина Олега Николаевича на нарушение его конституционных прав Федеральным законом «О наркотических средствах и психотропных веществах» и постановлением Правительства Российской Федерации «Об утверждении перечня наркотических средств, психотропных веществ и их прекурсоров, подлежащих контролю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О.Н.Смолина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О.Н.Смолин, привлеченный к уголовной ответственности за совершение преступлений, предусмотренных частью второй статьи 228, частью третьей статьи 30 и пунктом «г» части третьей статьи 2281 УК Российской Федерации,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О.Н.Смолиным материалы, не находит оснований для принятия его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Смолина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