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134956-П/2013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Рахимянова Рафаила Энесовича на нарушение его конституционных прав статьей 211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Р.Э.Рахимянова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гражданину Р.Э.Рахимянову было отказано в удовлетворении заявления к Межрайонной инспекции ФНС России № 22 по Республике Башкортостан о признании недействительным решения инспекции о предстоящем исключении общества с ограниченной ответственностью из Единого государственного реестра юридических лиц, о 2 признании незаконными действий инспекции по внесению в ЕГРЮЛ записи о прекращении деятельности общества и обязании исключить из ЕГРЮЛ запись об исключении юридического лица, фактически прекратившего свою деятельность.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Р.Э.Рахимяновым материалы, не находит оснований для принятия его жалобы к рассмотрению. Статья 211 Федерального закона «О государственной регистрации юридических лиц и индивидуальных предпринимателей» определяет порядок исключения юридического лица, прекратившего свою деятельность, из Единого государственного реестра юридических лиц по решению регистрирующего органа.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Рахимянова Рафаила Энесовича,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