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16735-П/2007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октября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Ушенина Сергея Алексеевича на нарушение его конституционных прав положениями статьи 12.26, части 2 статьи 25.1 и части 4 статьи 29.5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Л.О.Красавчиковой, С.П.Маврина, Ю.Д.Рудкина, Н.В.Селезнева, А.Я.Сливы, В.Г.Стрекозова, О.С.Хохряковой, Б.С.Эбзеева, В.Г.Ярославцева, рассмотрев по требованию гражданина С.А.Ушенина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мирового судьи судебного участка № 3 муниципального образования «Рузаевка» Республики Мордовия от 19 мая 2006 года, оставленным без изменения решением Рузаевского районного суда Республики Мордовия от 3 июля 2006 года, гражданин С.А.Ушенин был подвергнут административному наказанию в виде лишения права управления транспортным средством на срок 1 год 6 месяцев в связи с совершением административного правонарушения, предусмотренного статьей 12.26 2 «Невыполнение водителем требования о прохождении медицинского освидетельствования на состояние опьянения» КоАП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С.А.Ушениным материалы, не находит оснований для принятия данной жалобы к рассмотрению. Отнесение тех или иных деяний к правонарушениям и установление санкций за их совершение – прерогатива законодателя, подменять которого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Ушенина Сергея Алексеевича,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