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71227-П/2011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Бацукнова Александра Борисовича на нарушение его конституционных прав пунктом 5 части первой и частью третьей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А.Б.Бацукнова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(статья 48, часть 2) определяет начальный, но не конечный момент осуществления обвиняемым права на помощь адвоката (защитника), поэтому – с учетом того, что уголовно- процессуальный закон относит к категории обвиняемых не только лиц, в отношении которых вынесены постановление о привлечении в качестве обвиняемого или обвинительный акт, но и подсудимых – обвиняемых, по уголовному делу которых назначено судебное разбирательство, а также осужденных – обвиняемых, в отношении которых вынесен обвинительный приговор, и оправданных – обвиняемых, в отношении которых вынесен оправдательный приговор (части первая и вторая статьи 47 УПК Российской Федерации), – данное право должно обеспечиваться на всех стадиях уголовного процесса, в том числе при производстве в суде кассационной инстанции. 3 Регламентируя условия и порядок реализации названного права, Уголовно-процессуальный кодекс Российской Федерации связывает его осуществление как с волеизъявлением обвиняемого, по просьбе которого участие защитника обеспечивается дознавателем, следователем или судом (часть вторая статьи 50), так и с конкретными обстоятельствами, при наличии которых участие защитника в уголовном судопроизводстве обязательно. К таковым часть первая статьи 51 данного Кодекса относит, в частности, случаи, когда лицо обвиняется в совершении преступления, за которое может быть назначено наказание в виде пожизненного лишения свободы (пункт 5). При этом часть третья той же статьи прямо закрепляет, что если в случаях, предусмотренных ее частью первой, защитник не приглашен самим обвиняемым, его законным представителем, а также другими лицами по поручению или с согласия обвиняемого, то дознаватель, следователь или суд обеспечивает участие защитника в уголовном судопроизводстве. Таким образом, оспариваемые законоположения не могут расцениваться как допускающие возможность ограничения права обвиняемого на помощь адвоката (защитника), поскольку при отсутствии отказа обвиняемого от защитника или при наличии других обстоятельств, обусловливающих обязательное участие защитника в уголовном деле, они не исключают обязанность суда обеспечить участие защитника при производстве в суде кассационной инстанции (определения Конституционного Суда Российской Федерации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Бацукнова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