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99902-П/2012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гражданки Сидоркиной Олеси Васильевны на нарушение ее конституционных прав подпунктами 1, 5 и 7 пункта 1 статьи 62 Закона Российской Федерации «О статусе судей Российской Федерации» и постановлением президиума Алтайского краевого суда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О.В.Сидоркиной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О.В.Сидоркина, замещавшая должность помощника судьи районного суда, была привлечена к дисциплинарной ответственности за невыполнение устного распоряжения председателя районного суда об оказании помощи мировому судье в подготовке проектов судебных приказов.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О.В.Сидоркиной материалы, не находит оснований для принятия ее жалобы к рассмотрению. Подпункты 1, 5 и 7 пункта 1 статьи 62 Закона Российской Федерации «О статусе судей Российской Федерации», определяющие полномочия председателя суда, направлены на обеспечение организации работы соответствующего суда в целях создания условий для реализации судами своих профессиональных функций по отправлению правосудия (Определение Конституционного Суда Российской Федерации от 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гражданки Сидоркиной Олеси Васильевны не подлежащей дальнейшему рассмотрению в заседании Конституционного Суда Российской Федерации, поскольку для разрешения поставленных заявительницей вопросов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