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101350-П/2012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11 мая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Шатобы Александра Борисовича на нарушение его конституционных прав положениями пункта 3 статьи 15 Федерального закона «О безопасности дорожного движения»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А.Б.Шатобы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Правовой анализ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А.Б.Шатобой материалы, не находит оснований для принятия его жалобы к рассмотрению.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Шатобы Александра Борисовича, поскольку она не отвечает требованиям 5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