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166945-П/2014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Пермякова Петра Николаевича на нарушение его конституционных прав подпунктом 6.4 Положения о Федеральной службе по интеллектуальной собственности, патентам и товарным знакам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П.Н.Пермякова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6.4 действующего в настоящее время Положения о Федеральной службе по интеллектуальной собственности (утверждено постановлением Правительства Российской Федерации от 21 марта 2012 года № 218), равно как и подпункт 6.4 ранее действовавшего Положения о Федеральной службе по интеллектуальной собственности, патентам и товарным знакам, предусматривает право Роспатента в пределах своей компетенции создавать специальные совещательные и экспертные органы. Это нормативное положение не регулирует вопросы, касающиеся процедуры рассмотрения данными органами Федеральной службы по интеллектуальной собственности заявлений и возражений заинтересованных лиц. Следовательно, оно не может рассматриваться как нарушающее конституционные права заявителя в указанном в жалобе аспекте.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Пермякова Петра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