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104788-П/2012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Федотова Николая Валентиновича на нарушение его конституционных прав положением пункта 19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В.Г.Ярославцева, рассмотрев вопрос о возможности принятия жалобы гражданина Н.В.Федотова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Н.В.Федотовым материалы, не находит оснований для принятия его жалобы к рассмотрению. Согласно статье 11 Федерального закона «Об обязательном социальном страховании от несчастных случаев на производстве и профессиональных заболеваний»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 (пункт 3). Во исполнение этого предписания Правительство Российской Федерации приняло Постановление от 16 октября 2000 года № 789, которым утвердило Правила установления степени утраты 3 профессиональной трудоспособности в результате несчастных случаев на производстве и профессиональных заболеваний. Оспариваемое заявителем положение пункта 19 названных Правил, предусматривающее учет ряда факторов, подлежащих оценке при установлении степени утраты пострадавшим профессиональной трудоспособности при его повторном освидетельствовании после проведения реабилитационных мероприятий, направлено на всестороннюю оценку степени утраты профессиональной трудоспособности, не предполагает произвольного применения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а потому не может рассматриваться как нарушающее конституционные права заявителя в указанном им аспекте. Закрепление же правила об учете возможности осуществлять деятельность исключительно по профессии, по которой гражданин трудился перед наступлением страхового случая, связано с изменением действующего правового регулирования и к полномочиям Конституционного Суда Российской Федерации, как они установлены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Федотова Николая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