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15248-П/1996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октября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Шульгиной Ирэны Леонидовны на нарушение конституционных прав несовершеннолетнего Шульгина Святослава Сергеевича частью второй статьи 48 Кодекса о браке и семье РСФСР и постановлением Пленума Верховного Суда Российской Федерации от 25 октября 1996 года № 9 «О применении судами Семейного кодекса Российской Федерации при рассмотрении дел об установлении отцовства и о взыскании алиментов»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Ю.Д.Рудкина, Н.В.Селезнева, А.Я.Сливы, О.С.Хохряковой, В.Г.Ярославцева, рассмотрев по требованию гражданки И.Л.Шульгиной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гражданке И.Л.Шульгиной было отказано в удовлетворении исковых требований к гражданину С.Б.Кривошееву об установлении отцовства и взыскании алиментов на несовершеннолетнего сына 1995 года рождения.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гражданкой И.Л.Шульгиной материалы, не находит оснований для принятия ее жалобы к рассмотрению. Статья 48 КоБС РСФСР, определяя, какие именно обстоятельства должны приниматься во внимание судом при рассмотрении дел об установлении отцовства, ориентировала правоприменителя на то, что для удовлетворения иска об установлении отцовства должен быть установлен не только факт происхождения ребенка от данного ответчика, но и наличие хотя бы одного из перечисленных в ней обстоятельств. Неконституционность части второй данной статьи заявительница усматривает в том, что возможное подтверждение факта биологического происхождения ребенка по ранее действовавшему законодательству не являлось самостоятельным основанием для удовлетворения иска об установлении отцовства, в то время как статья 49 действующего с 1 марта 1996 года Семейного кодекса Российской Федерации обязывает суд при установлении отцовства в судебном порядке принимать во внимание любые доказательства, с достоверностью подтверждающие происхождение ребенка от конкретного лица, в частности данные экспертизы. Между тем заключение экспертизы по вопросу происхождения ребенка и в настоящее время является лишь одним из доказательств, которое должно быть оценено судом в совокупности с другими имеющимися в деле доказательствами (показания свидетелей, письменные и вещественные доказательства и т.д.), поскольку никакие доказательства не имеют для суда заранее установленной силы (статья 67 ГПК Российской Федерации). 4 Следовательно, нельзя утверждать, что положениями статьи 48 КоБС РСФСР нарушаются конституционные права, перечисленные заявительницей, а потому ее жалоба не может быть принята Конституционным Судом Российской Федерации к рассмотрению. Что касается пункта 2 постановления Пленума Верховного Суда Российской Федерации от 25 октября 1996 года № 9, то им лишь конкретизирован общий принцип действия нового закона во времени, в соответствии с которым Семейный кодекс Российской Федерации применяется к семейным отношениям, возникшим после введения его в действие; по семейным отношениям, возникшим до его введения в действие, нормы Семейного кодекса Российской Федерации применяются к тем правам и обязанностям, которые возникнут после введения его в действие. Кроме того, в силу статьи 125 (часть 4) Конституции Российской Федерации и пункта 3 части первой статьи 3 Федерального конституционного закона «О Конституционном Суде Российской Федерации» по жалобам на нарушение конституционных прав и свобод граждан Конституционный Суд Российской Федерации проверяет конституционность только закона, примененного или подлежащего применению в конкретном деле. Следовательно, и в этой части данная жалоба не может быть принята Конституционным Судом Российской Федерации к рассмотрению. Исходя из изложенного и руководствуясь частью второй статьи 40, пунктами 1 и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Шульгиной Ирэны Леонидовны,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5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