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128657-П/2013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Круглова Александра Геннадьевича на нарушение его конституционных прав положениями пункта 1 статьи 152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рассмотрев вопрос о возможности принятия жалобы гражданина А.Г.Круглова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отказано в удовлетворении иска гражданина А.Г.Круглова к ГБУЗ «Самарский психоневрологический диспансер», ГБУЗ «Самарская психиатрическая больница», ГАУЧЗ Министерства здравоохранения Республики Татарстан «Республиканская клиническая психиатрическая больница», Общероссийской общественной организации «Независимая психиатрическая ассоциация России» о защите чести, достоинства, деловой репутации в связи с содержащимися в заключениях, подготовленных этими организациями по результатам судебно- психиатрических экспертиз, сведениями о написании истцом ложных 2 доносов и о клевете, в то время как, исходя из содержания постановления о прекращении уголовного дела, он никогда не совершал никаких противоправных общественно опасных деяний, не причастен ни к каким преступлениям, ни на кого не клеветал и не писал ложных доносов. Истец также просил обязать ответчиков отозвать акт психиатрического освидетельствования из суда общей юрисдикции, а также отозвать заключения судебно-психиатрического эксперта и судебно-психиатрической комиссии экспертов из подразделений Следственного комитета Российской Федерации по Самарской области. Суд сделал вывод о том, что направление в установленном порядке экспертным учреждением, которому поручено производство судебной экспертизы, экспертного заключения, содержащего оценочные суждения эксперта-психиатра о состоянии здоровья истца, в орган или лицу, назначившему проведение экспертизы, не является распространением сведений по смыслу статьи 152 ГК Российской Федерации. Суд апелляционной инстанции, оставляя данное судебное постановление без изменения, дополнительно указал, что достоверность обжалуемых сведений, которые не являются порочащими в смысле, определенном статьей 152 ГК Российской Федерации, подтверждена вступившим в законную силу судебным постановлением об отказе в удовлетворении иска к тем же ответчикам о признании недействительным поставленного истцу диагноза, имеющим для данного гражданского дела преюдициальное значение. Суд апелляционной инстанции сделал вывод о том, что, обращаясь за опровержением сведений, относящихся к вопросу отсутствия либо наличия признаков уголовно-наказуемого деяния, подлежащему разрешению в порядке, определенном уголовно- процессуальным законодательством, истец фактически преследует цель получения судебного акта, констатирующего отсутствие у него психических расстройств и несовершение им каких-либо уголовно-наказуемых деяний.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пункта 1 статьи 152 ГК Российской Федерации о праве гражданина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 не могут рассматриваться как нарушающие какие-либо конституционные права заявителя, указанные в жалобе. Проверка же правильности установления и исследования фактических обстоятельств конкретного дела с участием заявителя, а также правильности казуального толкования судами общей юрисдикции подлежащих применению правовых норм – на что, по существу, направлена жалоба заявителя –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4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Круглова Александра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