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15473-П/2006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Вовка Михаила Федоровича на нарушение его конституционных прав частью третьей статьи 246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М.Ф.Вовка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М.Ф.Вовка оспаривается конституционность части третьей статьи 246 ГПК Российской Федерации, предусматривающей, что при рассмотрении и разрешении дел, возникающих из публичных правоотношений, суд не связан основаниями и доводами заявленных требований. Как следует из жалобы и приложенных к ней материалов, решением Железнодорожного районного суда города Хабаровска от 31 января 2005 2 года, оставленным без изменения судом кассационной инстанции, результаты выборов М.Ф.Вовка в депутаты Хабаровской городской Думы по избирательному округу № 9 города Хабаровска признаны недействительными, а решение окружной избирательной комиссии и постановление избирательной комиссии муниципального образования города Хабаровска об итогах голосования отменены. В передаче дела для рассмотрения его по существу в суд надзорной инстанции по надзорной жалобе М.Ф.Вовка было отказано. По мнению заявителя, оспариваемая норма, как допускающая – по смыслу, придаваемому ей правоприменительной практикой, – при рассмотрении судом дел о защите избирательных прав возможность по своей инициативе добывать и использовать для вынесения судебного решения доказательства, не заявленные лицами, участвующими в деле, и не исследованные в судебном заседании, нарушает его права, гарантируемые статьями 19 и 123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М.Ф.Вовком материалы, не находит оснований для принятия его жалобы к рассмотрению. В соответствии с правовой позицией Конституционного Суда Российской Федерации, выраженной в Постановлении от 14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Вовка Михаила Федоровича,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