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123167-П/2013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Безина Владимира Вячеславовича на нарушение его конституционных прав частью четвертой статьи 112 и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В.В.Безина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от 19 мая 2011 года, оставленным без изменения судами вышестоящих инстанций, гражданину В.В.Безину отказано в восстановлении срока на подачу надзорной жалобы на решение этого же суда, вступившего в законную силу 22 февраля 2000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Безина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