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8642-П/2009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Кардаша Сергея Викторовича на нарушение его конституционных прав пунктом 3 части первой и частью второй статьи 72, частью пятой статьи 355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С.В.Кардаша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2004 года судебной коллегией по уголовным делам Московского областного суда был отменен приговор Шатурского городского суда Московской области от 11 марта 2004 года в отношении С.В.Кардаша и других в связи с установленными нарушениями уголовно-процессуального закона. Одним из таких нарушений, по мнению суда второй инстанции, явилось то обстоятельство, что защитник С.В.Кардаша адвокат П.И.Ташкин в 2 ходе предварительного расследования оказывал юридическую помощь подсудимой Н.А.Кирилловой, чьи интересы явно противоречат интересам С.В.Кардаша. 7 сентября 2004 года суд первой инстанции, рассматривавший дело после отмены приговора, вынес постановление об отводе адвоката П.И.Ташкина от участия в защите интересов С.В.Кардаша.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С.В.Кардашем материалы, не находит оснований для принятия его жалобы к рассмотрению. Установленное в пункте 3 части первой и части второй статьи 72 УПК Российской Федерации правило, предусматривающее отвод защитника в случае оказания им юридической помощи лицам, чьи интересы противоречат друг другу, не только не ограничивает право подозреваемого и обвиняемого на защиту, а напротив, является дополнительной гарантией его реализации, поскольку направлено на исключение каких-либо действий со стороны защитника, могущих прямо или косвенно способствовать неблагоприятному для его подзащитного исходу дела. Оспариваемые заявителем нормы не могут быть истолкованы как предоставляющие органу, в производстве которого находится уголовное 3 дело, возможность отказывать подозреваемому и обвиняемому в осуществлении его права на самостоятельный выбор защитника без достаточно веских оснований, связанных с необходимостью обеспечения как его права на защиту, так и прав и свобод других лиц, а также интересов правосудия. Такого рода отказ, как и отказ в удовлетворении любого другого ходатайства участника уголовного судопроизводства, должен оформляться в виде мотивированного постановления с указанием конкретных фактических оснований для его принятия и может быть обжалован прокурору или в соответствующий суд общей юрисдикции, которые с учетом всех обстоятельств дела оценивают, насколько обоснованно в каждом конкретном случае обвиняемому отказывается в допуске выбранного им защитника к участию в уголовном деле (Определение Конституционного Суда Российской Федерации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Кардаша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