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Куватова Дамира Рахимгалиевича на нарушение его конституционных прав частью третьей статьи 79 и частью второй статьи 100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Н.В.Селезнева, А.Я.Сливы, В.Г.Стрекозова, О.С.Хохряковой, Б.С.Эбзеева, В.Г.Ярославцева, рассмотрев по требованию гражданина Д.Р.Куватова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1997 году по приговору Свердловского областного суда гражданин Д.Р.Куватов был осужден к смертной казни. Указом Президента Российской Федерации от 3 июня 1999 года смертная казнь ему заменена в порядке помилования пожизненным лишением свободы. В декабре 2006 года Д.Р.Куватов обратился к Председателю Верховного Суда Российской Федерации с просьбой о внесении представления о пересмотре приговора в 2 связи с принятием Конституционным Судом Российской Федерации Постановления от 2 февраля 1999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Д.Р.Куватовым материалы, не находит оснований для принятия его жалобы к рассмотрению. Согласно части третьей статьи 79 и части второй статьи 100 Федерального конституционного закона «О Конституционном Суде Российской Федерации» решения судов и иных органов, основанные на актах, признанных неконституционными, не подлежат исполнению и должны быть пересмотрены в установленных федеральным законом случаях; если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Куватова Дамира Рахимгалиевича,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