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130867-П/2013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Овсянникова Василия Анатольевича на нарушение его конституционных прав частью второй статьи 333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В.А.Овсянникова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общей юрисдикции гражданину В.А.Овсянникову была возвращена апелляционная жалоба. Его частная жалоба на данное определение была рассмотрена судом апелляционной инстанции без извещения лиц, участвующих в деле.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Постановлением Конституционного Суда Российской Федерации от 30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Овсянникова Василия Анатольевича,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